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6DA3C" w14:textId="6606A5E9" w:rsidR="005A39D2" w:rsidRDefault="005A39D2" w:rsidP="005A39D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ANP1105</w:t>
      </w:r>
    </w:p>
    <w:p w14:paraId="2817C0CD" w14:textId="68A4EC69" w:rsidR="005A39D2" w:rsidRDefault="005A39D2" w:rsidP="005A39D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Cardiovascular: Blood II</w:t>
      </w:r>
    </w:p>
    <w:p w14:paraId="38A48341" w14:textId="1A4C16DA" w:rsidR="005A39D2" w:rsidRDefault="005A39D2" w:rsidP="005A39D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415728C" w14:textId="170ECFA5" w:rsidR="005A39D2" w:rsidRDefault="005A39D2" w:rsidP="005A39D2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Platelets: Are fragments of megakaryocytes with a blue staining outer region and a purple granular center.</w:t>
      </w:r>
    </w:p>
    <w:p w14:paraId="2E40BA58" w14:textId="342AD94E" w:rsidR="005A39D2" w:rsidRDefault="005A39D2" w:rsidP="005A39D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regulated by thrombopoietin</w:t>
      </w:r>
    </w:p>
    <w:p w14:paraId="6ADF5176" w14:textId="3D6EEFD0" w:rsidR="005A39D2" w:rsidRDefault="005A39D2" w:rsidP="005A39D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Granules contain clotting factors and enzymes</w:t>
      </w:r>
    </w:p>
    <w:p w14:paraId="63F2DED8" w14:textId="4750B8FA" w:rsidR="005A39D2" w:rsidRDefault="005A39D2" w:rsidP="005A39D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platelets function in the clotting mechanism by forming a temporary plug that helps seal breaks in blood vessels</w:t>
      </w:r>
    </w:p>
    <w:p w14:paraId="7ED51D45" w14:textId="23E281CA" w:rsidR="005A39D2" w:rsidRDefault="005A39D2" w:rsidP="005A39D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Platelets not involved in clotting are kept inactive by NO (nitric oxide) and prostacyclin released from endothelium</w:t>
      </w:r>
    </w:p>
    <w:p w14:paraId="4399F631" w14:textId="607605F6" w:rsidR="005A39D2" w:rsidRDefault="005A39D2" w:rsidP="005A39D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Their lifespan is approx. 10 days; there are 250-500,000 platelets per mL</w:t>
      </w:r>
    </w:p>
    <w:p w14:paraId="2ACF9279" w14:textId="0E7A4A7D" w:rsidR="005A39D2" w:rsidRDefault="005A39D2" w:rsidP="005A39D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stem cell for platelets is the hemocytoblast</w:t>
      </w:r>
    </w:p>
    <w:p w14:paraId="243C57C2" w14:textId="787B6783" w:rsidR="00F92643" w:rsidRDefault="00F92643" w:rsidP="00F9264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Hemostasis: a series of reactions for stoppage of bleeding; a process of three stages in succession </w:t>
      </w:r>
    </w:p>
    <w:p w14:paraId="313EF2CB" w14:textId="5A0E6949" w:rsidR="00F92643" w:rsidRDefault="00F92643" w:rsidP="00F92643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Vascular spasms: vasoconstriction in response to injury, is triggered by damage; chemicals from ECs and platelets// pain reflexes</w:t>
      </w:r>
    </w:p>
    <w:p w14:paraId="75E9FC51" w14:textId="543DDA7C" w:rsidR="00F92643" w:rsidRDefault="00F92643" w:rsidP="00F92643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Platelet Plug Formation: since platelets to do not stick to each other or too blood vessels, any damage to the blood vessel endothelium platelets will:</w:t>
      </w:r>
    </w:p>
    <w:p w14:paraId="2076C4FD" w14:textId="6A5E6675" w:rsidR="00F92643" w:rsidRDefault="00F92643" w:rsidP="00F92643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Help on von Willebrand factor (VWF) adhere to collagen</w:t>
      </w:r>
    </w:p>
    <w:p w14:paraId="428D8DDD" w14:textId="307B4F62" w:rsidR="00F92643" w:rsidRDefault="00F92643" w:rsidP="00F92643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Release, and stimulated by thromboxane A2</w:t>
      </w:r>
    </w:p>
    <w:p w14:paraId="05A1328E" w14:textId="0E44AB9E" w:rsidR="00F92643" w:rsidRDefault="00F92643" w:rsidP="00F92643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Stick to exposed collagen fibers and form a platelet plug</w:t>
      </w:r>
    </w:p>
    <w:p w14:paraId="7B788544" w14:textId="397A5618" w:rsidR="00F92643" w:rsidRDefault="00F92643" w:rsidP="00F92643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Release serotonin and ADP, which attract still more platelets</w:t>
      </w:r>
    </w:p>
    <w:p w14:paraId="2545AFA9" w14:textId="42057E0E" w:rsidR="00F92643" w:rsidRDefault="00F92643" w:rsidP="00F92643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platelet plus is also limited to the immediate area of injury by NO and prostacyclin (PGI2) released by endothelial cells</w:t>
      </w:r>
    </w:p>
    <w:p w14:paraId="67C1C8BC" w14:textId="7E47E0D8" w:rsidR="00F92643" w:rsidRDefault="00F92643" w:rsidP="00F92643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Coagulation: the transformation of blood from liquid to gel; follows both intrinsic and extrinsic pathways to the final three steps of the reaction;</w:t>
      </w:r>
    </w:p>
    <w:p w14:paraId="4F9479BE" w14:textId="03DE72A5" w:rsidR="00F92643" w:rsidRDefault="00F92643" w:rsidP="00F92643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Intrinsic: regulates the clotting of blood outside of the body or in a slightly damaged blood vessel</w:t>
      </w:r>
    </w:p>
    <w:p w14:paraId="07E0C9A2" w14:textId="2689B41C" w:rsidR="00F92643" w:rsidRDefault="00F92643" w:rsidP="00F92643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Extrinsic: clotting is associated with body and vessel damage and the release of tissue factor</w:t>
      </w:r>
    </w:p>
    <w:p w14:paraId="0B61DB32" w14:textId="546DA25E" w:rsidR="00F92643" w:rsidRDefault="00F92643" w:rsidP="00F92643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Phase 1: Prothrombin Activator: may be initiated by either intrinsic or extrinsic and is triggered by tissue damaging events, then involves a series of procoagulants; each pathway that it takes cascades towards factor X. Once factor X has been activated it goes to form prothrombin activator.</w:t>
      </w:r>
    </w:p>
    <w:p w14:paraId="0CFACEDC" w14:textId="1AC4580D" w:rsidR="00F92643" w:rsidRDefault="00F92643" w:rsidP="00F92643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Phase 2: Prothrombin Activator: the rate limiting step. Where accumulation of PA results in clotting for 10-15 seconds before moving to phase 3.</w:t>
      </w:r>
    </w:p>
    <w:p w14:paraId="7972A3F7" w14:textId="1FAEE0FB" w:rsidR="00F92643" w:rsidRDefault="00F92643" w:rsidP="00F92643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Phase 3: Fibrin Mesh: thrombin catalyzes the polymerization of fibrinogen into fibrin. The insoluble fibrin strands then form the structural basis of a clot.</w:t>
      </w:r>
      <w:r w:rsidR="00C15F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F9AF17" w14:textId="39E6341B" w:rsidR="00C15F93" w:rsidRDefault="00C15F93" w:rsidP="00C15F93">
      <w:pPr>
        <w:pStyle w:val="ListParagraph"/>
        <w:numPr>
          <w:ilvl w:val="4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Fibrin also causes plasma to become a gel-like trap</w:t>
      </w:r>
    </w:p>
    <w:p w14:paraId="4F69CE4B" w14:textId="13F60ECF" w:rsidR="00C15F93" w:rsidRDefault="00C15F93" w:rsidP="00C15F93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Thrombin in the presence of calcium ions activates factor XIII that will cross link fibers and strengthen and stabilize the clot.</w:t>
      </w:r>
    </w:p>
    <w:p w14:paraId="61A2E381" w14:textId="6E5AFE66" w:rsidR="00C15F93" w:rsidRDefault="00C15F93" w:rsidP="00C15F9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Clot Retraction and Repair:</w:t>
      </w:r>
    </w:p>
    <w:p w14:paraId="33DE87D7" w14:textId="3ABF8423" w:rsidR="00C15F93" w:rsidRDefault="00C15F93" w:rsidP="00C15F93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Retraction: the stabilization of the clot by squeezing serum from the fibrin strands</w:t>
      </w:r>
    </w:p>
    <w:p w14:paraId="603D043C" w14:textId="762395FC" w:rsidR="00C15F93" w:rsidRDefault="00C15F93" w:rsidP="00C15F93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Repair:</w:t>
      </w:r>
    </w:p>
    <w:p w14:paraId="4E3DD0E5" w14:textId="2794D82F" w:rsidR="00C15F93" w:rsidRDefault="00C15F93" w:rsidP="00C15F93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Platelet derived growth factor (PDGF) stimulates rebuilding of blood vessel walls</w:t>
      </w:r>
    </w:p>
    <w:p w14:paraId="143644CA" w14:textId="2A8F7C11" w:rsidR="00C15F93" w:rsidRDefault="00C15F93" w:rsidP="00C15F93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Fibroblasts form a connective tissue patch</w:t>
      </w:r>
    </w:p>
    <w:p w14:paraId="32C3C29A" w14:textId="5D97722A" w:rsidR="00C15F93" w:rsidRDefault="00C15F93" w:rsidP="00C15F93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Stimulated by vascular endothelial growth factor (VEGF), endothelial cells multiply and restore the endothelial lining</w:t>
      </w:r>
    </w:p>
    <w:p w14:paraId="160394DF" w14:textId="2BB76FD8" w:rsidR="00E3403A" w:rsidRDefault="00E3403A" w:rsidP="00E3403A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Fibrinolysis: the removal of a clot when it is no longer needed</w:t>
      </w:r>
    </w:p>
    <w:p w14:paraId="374A8829" w14:textId="06E4F493" w:rsidR="00E3403A" w:rsidRDefault="00E3403A" w:rsidP="00E3403A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digested by plasmin (precursor =plasminogen)</w:t>
      </w:r>
    </w:p>
    <w:p w14:paraId="18875900" w14:textId="17E65835" w:rsidR="00E3403A" w:rsidRDefault="00E3403A" w:rsidP="00E3403A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Plasminogen is activated by tissue plasminogen activator (</w:t>
      </w:r>
      <w:proofErr w:type="spellStart"/>
      <w:r>
        <w:rPr>
          <w:rFonts w:ascii="Times New Roman" w:hAnsi="Times New Roman" w:cs="Times New Roman"/>
          <w:sz w:val="24"/>
          <w:szCs w:val="24"/>
        </w:rPr>
        <w:t>tPA</w:t>
      </w:r>
      <w:proofErr w:type="spellEnd"/>
      <w:r>
        <w:rPr>
          <w:rFonts w:ascii="Times New Roman" w:hAnsi="Times New Roman" w:cs="Times New Roman"/>
          <w:sz w:val="24"/>
          <w:szCs w:val="24"/>
        </w:rPr>
        <w:t>) released by endothelial cells</w:t>
      </w:r>
    </w:p>
    <w:p w14:paraId="1BD94A87" w14:textId="4FE62D8F" w:rsidR="00E3403A" w:rsidRDefault="00E3403A" w:rsidP="00E3403A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Begins to dissolve the clot within 2 days of being released, and is continuous until the clot is entirely removed</w:t>
      </w:r>
    </w:p>
    <w:p w14:paraId="4C6EB11F" w14:textId="0F8B1374" w:rsidR="00E3403A" w:rsidRDefault="00E3403A" w:rsidP="00E3403A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Limiting Clot Growth</w:t>
      </w:r>
    </w:p>
    <w:p w14:paraId="6575FE1D" w14:textId="0C9C5990" w:rsidR="00E3403A" w:rsidRDefault="00E3403A" w:rsidP="00E3403A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two homeostatic mechanisms that prevent clots from becoming large</w:t>
      </w:r>
    </w:p>
    <w:p w14:paraId="65249BE3" w14:textId="7E656FBD" w:rsidR="00E3403A" w:rsidRDefault="00E3403A" w:rsidP="00E3403A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swift removal of clotting factors by normal blood flow</w:t>
      </w:r>
    </w:p>
    <w:p w14:paraId="147C93E2" w14:textId="139CC2B7" w:rsidR="00E3403A" w:rsidRDefault="00E3403A" w:rsidP="00E3403A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inhibition of activated clotting factors</w:t>
      </w:r>
    </w:p>
    <w:p w14:paraId="7FE69695" w14:textId="5C0492F1" w:rsidR="00E3403A" w:rsidRDefault="00E3403A" w:rsidP="00E3403A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Fibrin acts as an anticoagulant by binding thrombin and preventing its positive feedback effects of coagulation</w:t>
      </w:r>
    </w:p>
    <w:p w14:paraId="3686043D" w14:textId="001FC884" w:rsidR="00E3403A" w:rsidRDefault="00E3403A" w:rsidP="00E3403A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thrombin that is not absorbed to fibrin is inactivated by antithrombin III in the plasma</w:t>
      </w:r>
    </w:p>
    <w:p w14:paraId="5E5C18CA" w14:textId="46E180CD" w:rsidR="00E3403A" w:rsidRDefault="00E3403A" w:rsidP="00E3403A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Heparin on the endothelium enhances antithrombin III activity</w:t>
      </w:r>
    </w:p>
    <w:p w14:paraId="54170054" w14:textId="0075635D" w:rsidR="00E3403A" w:rsidRDefault="00E3403A" w:rsidP="00E3403A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Factors Preventing Undesirable Clotting</w:t>
      </w:r>
    </w:p>
    <w:p w14:paraId="327193F8" w14:textId="0D9A6D7A" w:rsidR="00E3403A" w:rsidRDefault="00E3403A" w:rsidP="00E3403A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Unnecessary clotting is prevented by endothelial cells lining the blood vessels</w:t>
      </w:r>
    </w:p>
    <w:p w14:paraId="786688E1" w14:textId="6419C1C2" w:rsidR="008F4321" w:rsidRDefault="008F4321" w:rsidP="00E3403A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Platelet adhesion is prevented by: </w:t>
      </w:r>
    </w:p>
    <w:p w14:paraId="4B2B183A" w14:textId="4690AC86" w:rsidR="008F4321" w:rsidRDefault="008F4321" w:rsidP="008F4321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smooth endothelial lining of blood vessels</w:t>
      </w:r>
    </w:p>
    <w:p w14:paraId="37376B32" w14:textId="59959315" w:rsidR="008F4321" w:rsidRDefault="008F4321" w:rsidP="008F4321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NO, Heparin and PGI2 secreted by the endothelial cells</w:t>
      </w:r>
    </w:p>
    <w:p w14:paraId="5A3884F6" w14:textId="4903F062" w:rsidR="008F4321" w:rsidRDefault="008F4321" w:rsidP="008F4321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Vitamin E quinone; a potent anticoagulant</w:t>
      </w:r>
    </w:p>
    <w:p w14:paraId="3729C5F4" w14:textId="1216B7F8" w:rsidR="008F4321" w:rsidRDefault="008F4321" w:rsidP="008F432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C9C610A" w14:textId="4873CD09" w:rsidR="008F4321" w:rsidRDefault="008F4321" w:rsidP="008F4321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Hemostatic Disorders:</w:t>
      </w:r>
    </w:p>
    <w:p w14:paraId="1D8DAE0F" w14:textId="657AF9F0" w:rsidR="008F4321" w:rsidRDefault="008F4321" w:rsidP="008F4321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Thrombus: a clot that develops</w:t>
      </w:r>
      <w:r w:rsidR="00780173">
        <w:rPr>
          <w:rFonts w:ascii="Times New Roman" w:hAnsi="Times New Roman" w:cs="Times New Roman"/>
          <w:sz w:val="24"/>
          <w:szCs w:val="24"/>
        </w:rPr>
        <w:t xml:space="preserve"> and persists in an unbroken blood vessel</w:t>
      </w:r>
    </w:p>
    <w:p w14:paraId="39D362F3" w14:textId="33E820E6" w:rsidR="00780173" w:rsidRDefault="00780173" w:rsidP="00780173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can block circulation; resulting in tissue death</w:t>
      </w:r>
    </w:p>
    <w:p w14:paraId="6B42DB96" w14:textId="51EDC86C" w:rsidR="00780173" w:rsidRDefault="00780173" w:rsidP="00780173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Coronary Thrombus: the thrombus in the blood vessels of the heart</w:t>
      </w:r>
    </w:p>
    <w:p w14:paraId="2A2EA8FC" w14:textId="0B0CB9C3" w:rsidR="00780173" w:rsidRDefault="00780173" w:rsidP="00780173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Embolus: a thrombus that freely floats in the blood stream</w:t>
      </w:r>
    </w:p>
    <w:p w14:paraId="023F2404" w14:textId="27C24E78" w:rsidR="00780173" w:rsidRDefault="00780173" w:rsidP="00780173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Pulmonary Emboli can impact the ability of the body to obtain oxygen</w:t>
      </w:r>
    </w:p>
    <w:p w14:paraId="64490D4F" w14:textId="6F19DF08" w:rsidR="00780173" w:rsidRDefault="00780173" w:rsidP="00780173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Cerebral Emboli can cause strokes</w:t>
      </w:r>
    </w:p>
    <w:p w14:paraId="4E8E307D" w14:textId="37D8ECCA" w:rsidR="00780173" w:rsidRDefault="00780173" w:rsidP="00780173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Prevention of Undesired Clots:</w:t>
      </w:r>
    </w:p>
    <w:p w14:paraId="1800C45F" w14:textId="6C7D3989" w:rsidR="00780173" w:rsidRDefault="00780173" w:rsidP="00780173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Substances that are used to prevent undesirable clots:</w:t>
      </w:r>
    </w:p>
    <w:p w14:paraId="1B1520CD" w14:textId="76381BB4" w:rsidR="00780173" w:rsidRDefault="00780173" w:rsidP="00780173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Aspirin: an antiprostaglandin that inhibits thromboxane A2</w:t>
      </w:r>
    </w:p>
    <w:p w14:paraId="618BB14A" w14:textId="220B0468" w:rsidR="00780173" w:rsidRDefault="00780173" w:rsidP="00780173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Heparin: an anticoagulant used clinically for pre and postoperative cardiac care</w:t>
      </w:r>
    </w:p>
    <w:p w14:paraId="1BB4BE15" w14:textId="0898DBCE" w:rsidR="00780173" w:rsidRDefault="00780173" w:rsidP="00780173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Warfarin: used for those that are prone to atrial fibrillation where blood pools into the heart. Inhibits vitamin K function</w:t>
      </w:r>
    </w:p>
    <w:p w14:paraId="6B351D0A" w14:textId="4B3D795F" w:rsidR="00780173" w:rsidRDefault="00780173" w:rsidP="00780173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Bleeding Disorders:</w:t>
      </w:r>
    </w:p>
    <w:p w14:paraId="10660942" w14:textId="5A9E7EC3" w:rsidR="00780173" w:rsidRDefault="00780173" w:rsidP="00780173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Thrombocytopenia: a condition where the number of circulating platelets is deficient</w:t>
      </w:r>
    </w:p>
    <w:p w14:paraId="0D71DA68" w14:textId="6D8C0E03" w:rsidR="00780173" w:rsidRDefault="00780173" w:rsidP="00780173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Patients show petechiae due to spontaneous, widespread hemorrhage</w:t>
      </w:r>
    </w:p>
    <w:p w14:paraId="310289AB" w14:textId="17F2A976" w:rsidR="00780173" w:rsidRDefault="00780173" w:rsidP="00780173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Caused by the suppression or destruction of bone marrow</w:t>
      </w:r>
    </w:p>
    <w:p w14:paraId="535BCD56" w14:textId="6826F568" w:rsidR="00780173" w:rsidRDefault="00780173" w:rsidP="00780173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Platelet counts less than 50,000/mm^3 is diagnostic for this condition </w:t>
      </w:r>
    </w:p>
    <w:p w14:paraId="39A194E3" w14:textId="6C857684" w:rsidR="00780173" w:rsidRDefault="00780173" w:rsidP="00780173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Treated with whole blood transfusions</w:t>
      </w:r>
    </w:p>
    <w:p w14:paraId="57209AC4" w14:textId="22B690F1" w:rsidR="00780173" w:rsidRDefault="00780173" w:rsidP="00780173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inability to synthesize procoagulants by the liver results in severe bleeding disorders</w:t>
      </w:r>
    </w:p>
    <w:p w14:paraId="50E340CC" w14:textId="30B68391" w:rsidR="00780173" w:rsidRDefault="00780173" w:rsidP="00780173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Causes can range from vitamin K deficiencies to hepatitis and cirrhosis</w:t>
      </w:r>
    </w:p>
    <w:p w14:paraId="64E230C2" w14:textId="3F02CD2C" w:rsidR="00780173" w:rsidRDefault="00780173" w:rsidP="00780173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Inability to absorb fat can lead to vitamin K deficiencies as it is a </w:t>
      </w:r>
      <w:r w:rsidR="003200CC">
        <w:rPr>
          <w:rFonts w:ascii="Times New Roman" w:hAnsi="Times New Roman" w:cs="Times New Roman"/>
          <w:sz w:val="24"/>
          <w:szCs w:val="24"/>
        </w:rPr>
        <w:t>fat-soluble</w:t>
      </w:r>
      <w:r>
        <w:rPr>
          <w:rFonts w:ascii="Times New Roman" w:hAnsi="Times New Roman" w:cs="Times New Roman"/>
          <w:sz w:val="24"/>
          <w:szCs w:val="24"/>
        </w:rPr>
        <w:t xml:space="preserve"> substance and is absorbed along with fat</w:t>
      </w:r>
    </w:p>
    <w:p w14:paraId="2F4551FC" w14:textId="3EC15934" w:rsidR="00780173" w:rsidRDefault="003200CC" w:rsidP="00780173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Liver disease can also prevent the liver from producing bile, which is required for fat and vitamin K absorption</w:t>
      </w:r>
    </w:p>
    <w:p w14:paraId="56501737" w14:textId="77777777" w:rsidR="003200CC" w:rsidRDefault="003200CC" w:rsidP="003200CC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Hemophilia: hereditary bleeding disorders caused by the lack of clotting factors</w:t>
      </w:r>
    </w:p>
    <w:p w14:paraId="5A5B0903" w14:textId="77777777" w:rsidR="003200CC" w:rsidRDefault="003200CC" w:rsidP="003200CC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Hemophilia A: most common (77% of cases) due to a deficiency of factor VII</w:t>
      </w:r>
    </w:p>
    <w:p w14:paraId="4A888A6A" w14:textId="77777777" w:rsidR="003200CC" w:rsidRDefault="003200CC" w:rsidP="003200CC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Hemophilia B: due to a deficiency of factor IX</w:t>
      </w:r>
    </w:p>
    <w:p w14:paraId="4003F021" w14:textId="77777777" w:rsidR="003200CC" w:rsidRDefault="003200CC" w:rsidP="003200CC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Hemophilia C: a mild type, due to the deficiency of factor XI</w:t>
      </w:r>
    </w:p>
    <w:p w14:paraId="08028DCC" w14:textId="77777777" w:rsidR="003200CC" w:rsidRDefault="003200CC" w:rsidP="003200CC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Type A and type B are severe forms as they are X-linked</w:t>
      </w:r>
    </w:p>
    <w:p w14:paraId="6F9ACBB0" w14:textId="77777777" w:rsidR="003200CC" w:rsidRDefault="003200CC" w:rsidP="003200CC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Type C is autosomal recessive; making it less severe</w:t>
      </w:r>
    </w:p>
    <w:p w14:paraId="1A87E9EC" w14:textId="7AE70E9D" w:rsidR="003200CC" w:rsidRDefault="003200CC" w:rsidP="003200CC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Symptoms include prolonged bleeding// painful and disabled joints</w:t>
      </w:r>
      <w:r w:rsidRPr="003200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D13A84" w14:textId="0D28A901" w:rsidR="003200CC" w:rsidRDefault="003200CC" w:rsidP="003200CC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Treatment is with blood transfusions and the injection of missing factors</w:t>
      </w:r>
    </w:p>
    <w:p w14:paraId="448A0D2C" w14:textId="3F55DC00" w:rsidR="003200CC" w:rsidRDefault="003200CC" w:rsidP="003200CC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Transfusions:</w:t>
      </w:r>
    </w:p>
    <w:p w14:paraId="5BE5B01C" w14:textId="7F0D06C7" w:rsidR="003200CC" w:rsidRDefault="003200CC" w:rsidP="003200CC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Used when:</w:t>
      </w:r>
    </w:p>
    <w:p w14:paraId="22C5BBA1" w14:textId="08257C6C" w:rsidR="003200CC" w:rsidRDefault="003200CC" w:rsidP="003200CC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When blood loss is substantial </w:t>
      </w:r>
    </w:p>
    <w:p w14:paraId="2122E113" w14:textId="0101B5A3" w:rsidR="003200CC" w:rsidRDefault="003200CC" w:rsidP="003200CC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Treating thrombocytopenia</w:t>
      </w:r>
    </w:p>
    <w:p w14:paraId="39A1CF8F" w14:textId="55CA7E26" w:rsidR="003200CC" w:rsidRDefault="003200CC" w:rsidP="003200CC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Packed red cells (RBCs with plasma removed) are used to treat anemia</w:t>
      </w:r>
    </w:p>
    <w:p w14:paraId="54566799" w14:textId="21C2D8B0" w:rsidR="003200CC" w:rsidRDefault="003200CC" w:rsidP="003200CC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Human Blood groups: RBCs have glycoprotein antigens on their external surfaces</w:t>
      </w:r>
    </w:p>
    <w:p w14:paraId="4AFF9D2C" w14:textId="1E6103D6" w:rsidR="003200CC" w:rsidRDefault="003200CC" w:rsidP="003200CC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These antigens are:</w:t>
      </w:r>
    </w:p>
    <w:p w14:paraId="0ADCFA58" w14:textId="3F5C98EF" w:rsidR="003200CC" w:rsidRDefault="003200CC" w:rsidP="003200CC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Unique to the individual </w:t>
      </w:r>
    </w:p>
    <w:p w14:paraId="5E63D82C" w14:textId="71EB0B97" w:rsidR="003200CC" w:rsidRDefault="003200CC" w:rsidP="003200CC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Recognized as foreign if transfused into another individual </w:t>
      </w:r>
    </w:p>
    <w:p w14:paraId="61288C6D" w14:textId="3100311C" w:rsidR="003200CC" w:rsidRDefault="003200CC" w:rsidP="003200CC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Promoters of agglutination and are referred to as agglutinogens</w:t>
      </w:r>
    </w:p>
    <w:p w14:paraId="3FB20F18" w14:textId="6F68CA8C" w:rsidR="003200CC" w:rsidRDefault="003200CC" w:rsidP="003200CC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Presence or absence of these antigens is used to classify blood groups</w:t>
      </w:r>
    </w:p>
    <w:p w14:paraId="222F52B9" w14:textId="68006504" w:rsidR="003200CC" w:rsidRDefault="003200CC" w:rsidP="003200CC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Humans have 30 varieties of natural occurring RBC antigens</w:t>
      </w:r>
    </w:p>
    <w:p w14:paraId="7230494E" w14:textId="65DF64BD" w:rsidR="003200CC" w:rsidRDefault="003200CC" w:rsidP="003200CC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antigens of the ABO and Rh blood groups cause vigorous transfusion reactions when they are improperly transfused</w:t>
      </w:r>
    </w:p>
    <w:p w14:paraId="462883CC" w14:textId="063FB535" w:rsidR="003200CC" w:rsidRDefault="003200CC" w:rsidP="003200CC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blood groups include (M, N, Duffy, Kell, and Lewis) are mainly used for legalities</w:t>
      </w:r>
    </w:p>
    <w:p w14:paraId="55175F49" w14:textId="6471F449" w:rsidR="00CC7861" w:rsidRDefault="00CC7861" w:rsidP="00CC7861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ABO Blood Groups: consists of two antigens (A and B) on the surface of RBCs as well as two antibodies in the plasma (anti-A and anti-B)</w:t>
      </w:r>
    </w:p>
    <w:p w14:paraId="02B58E6F" w14:textId="0652FFB9" w:rsidR="00CC7861" w:rsidRDefault="00CC7861" w:rsidP="00CC7861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many various types of antigens and performed antibodies (agglutinins)</w:t>
      </w:r>
    </w:p>
    <w:p w14:paraId="39290545" w14:textId="7BD308C8" w:rsidR="00CC7861" w:rsidRDefault="00CC7861" w:rsidP="00CC7861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Agglutinins are absent in newborns and appear after 2 months (peak at 8-10 years old); them and their corresponding </w:t>
      </w:r>
      <w:r>
        <w:rPr>
          <w:rFonts w:ascii="Times New Roman" w:hAnsi="Times New Roman" w:cs="Times New Roman"/>
          <w:i/>
          <w:iCs/>
          <w:sz w:val="24"/>
          <w:szCs w:val="24"/>
        </w:rPr>
        <w:t>Agglutinogens</w:t>
      </w:r>
      <w:r>
        <w:rPr>
          <w:rFonts w:ascii="Times New Roman" w:hAnsi="Times New Roman" w:cs="Times New Roman"/>
          <w:sz w:val="24"/>
          <w:szCs w:val="24"/>
        </w:rPr>
        <w:t xml:space="preserve"> cannot be mixed without serious hemolytic reactions</w:t>
      </w:r>
    </w:p>
    <w:p w14:paraId="6A04C86E" w14:textId="23ECAE61" w:rsidR="00CC7861" w:rsidRDefault="00CC7861" w:rsidP="00CC7861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Rh Blood Groups: there are 50 different Rh agglutinogens, three of which (C, D, E) are common</w:t>
      </w:r>
    </w:p>
    <w:p w14:paraId="2101DD85" w14:textId="49EA916F" w:rsidR="00CC7861" w:rsidRDefault="00CC7861" w:rsidP="00CC7861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presence of these Rh agglutinogens on RBCs is indicated as Rh+</w:t>
      </w:r>
    </w:p>
    <w:p w14:paraId="46DA3321" w14:textId="16D608B2" w:rsidR="00CC7861" w:rsidRDefault="00CC7861" w:rsidP="00CC7861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Anti Rh antibodies are not spontaneously formed in Rh- individuals</w:t>
      </w:r>
    </w:p>
    <w:p w14:paraId="2C185CF9" w14:textId="0E3B922A" w:rsidR="00CC7861" w:rsidRDefault="00CC7861" w:rsidP="00CC7861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However, if a Rh- individual receives Rh+ blood, anti Rh antibodies form</w:t>
      </w:r>
    </w:p>
    <w:p w14:paraId="0997A8D2" w14:textId="0EFA5B50" w:rsidR="00CC7861" w:rsidRDefault="00CC7861" w:rsidP="00CC7861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second exposure to Rh+ blood will result in a typical transfusion reaction</w:t>
      </w:r>
    </w:p>
    <w:p w14:paraId="358DB5B9" w14:textId="54867C82" w:rsidR="00CC7861" w:rsidRDefault="00CC7861" w:rsidP="00CC7861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Hemolytic Disease of the Newborn (erythroblastosis fetalis):</w:t>
      </w:r>
    </w:p>
    <w:p w14:paraId="4663639D" w14:textId="791D2F88" w:rsidR="00CC7861" w:rsidRDefault="00CC7861" w:rsidP="00CC7861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the Rh+ antibodies of a synthesized Rh- mother cross the placenta and attack and destroy the RBCs of a Rh+ baby</w:t>
      </w:r>
    </w:p>
    <w:p w14:paraId="7044E7FB" w14:textId="58ACB3D8" w:rsidR="00CC7861" w:rsidRDefault="00CC7861" w:rsidP="00CC7861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Rh- mother becomes synthesized when exposure to Rh+ blood causes her body to synthesize Rh+ antibodies</w:t>
      </w:r>
    </w:p>
    <w:p w14:paraId="747C5C14" w14:textId="2EB1B24B" w:rsidR="00CC7861" w:rsidRDefault="00CC7861" w:rsidP="00CC7861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First recognized in a patient receiving blood transfusion after still birth</w:t>
      </w:r>
    </w:p>
    <w:p w14:paraId="7211B10C" w14:textId="0C5FA53D" w:rsidR="00CC7861" w:rsidRDefault="00CC7861" w:rsidP="00CC7861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drug RhoGAM can prevent the Rh- mother from becoming synthesized</w:t>
      </w:r>
    </w:p>
    <w:p w14:paraId="4C52CF9B" w14:textId="70790497" w:rsidR="00CC7861" w:rsidRDefault="00CC7861" w:rsidP="00CC7861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RhoGAM is an anti-RH antisera that passively immunizes the mother</w:t>
      </w:r>
    </w:p>
    <w:p w14:paraId="558CA8E0" w14:textId="4DA29D53" w:rsidR="00CC7861" w:rsidRDefault="00CC7861" w:rsidP="00CC7861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Estimated to prevent 10,000 newborn deaths per year in the USA</w:t>
      </w:r>
    </w:p>
    <w:p w14:paraId="727A6160" w14:textId="10DC82E9" w:rsidR="00CC7861" w:rsidRDefault="00CC7861" w:rsidP="00CC7861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Treatment of the hemolytic disease in newborn involves pre-birth transfusions and exchange transfusions after birth</w:t>
      </w:r>
    </w:p>
    <w:p w14:paraId="3C9F1315" w14:textId="77777777" w:rsidR="00CC7861" w:rsidRDefault="00CC7861" w:rsidP="00CC7861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Transfusion Reactions: occur when mismatched blood is infused</w:t>
      </w:r>
    </w:p>
    <w:p w14:paraId="4F034137" w14:textId="067549E5" w:rsidR="00CC7861" w:rsidRDefault="00CC7861" w:rsidP="00CC7861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C7861">
        <w:rPr>
          <w:rFonts w:ascii="Times New Roman" w:hAnsi="Times New Roman" w:cs="Times New Roman"/>
          <w:sz w:val="24"/>
          <w:szCs w:val="24"/>
        </w:rPr>
        <w:t>The donor cells are attacked by the recipient’s plasma agglutinins causing:</w:t>
      </w:r>
    </w:p>
    <w:p w14:paraId="03F51AF4" w14:textId="53C54C95" w:rsidR="00CC7861" w:rsidRDefault="00CC7861" w:rsidP="00CC7861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Diminished oxygen carrying capacity</w:t>
      </w:r>
    </w:p>
    <w:p w14:paraId="5317DFB2" w14:textId="5D409BBD" w:rsidR="00CC7861" w:rsidRDefault="00CC7861" w:rsidP="00CC7861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Clumped cells that impede blood flow</w:t>
      </w:r>
    </w:p>
    <w:p w14:paraId="12A37BA7" w14:textId="10F22108" w:rsidR="00CC7861" w:rsidRDefault="00CC7861" w:rsidP="00CC7861">
      <w:pPr>
        <w:pStyle w:val="ListParagraph"/>
        <w:numPr>
          <w:ilvl w:val="3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Ruptured RBCs that release free hemoglobin into the bloodstream</w:t>
      </w:r>
    </w:p>
    <w:p w14:paraId="33E9E4F5" w14:textId="2ED89338" w:rsidR="00CC7861" w:rsidRDefault="00CC7861" w:rsidP="00CC7861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Typing:</w:t>
      </w:r>
    </w:p>
    <w:p w14:paraId="45949F6A" w14:textId="3D8358C4" w:rsidR="00CC7861" w:rsidRDefault="00CC7861" w:rsidP="00CC7861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a serum containing anti-A or anti-B agglutinins is added to blood, agglutination will occur between the agglutinin and the corresponding agglutinogens</w:t>
      </w:r>
    </w:p>
    <w:p w14:paraId="72F12221" w14:textId="72E348D2" w:rsidR="00CC7861" w:rsidRDefault="00CC7861" w:rsidP="00CC7861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Positive reactions indicate agglu</w:t>
      </w:r>
      <w:r w:rsidR="00282AFE">
        <w:rPr>
          <w:rFonts w:ascii="Times New Roman" w:hAnsi="Times New Roman" w:cs="Times New Roman"/>
          <w:sz w:val="24"/>
          <w:szCs w:val="24"/>
        </w:rPr>
        <w:t>tination</w:t>
      </w:r>
    </w:p>
    <w:p w14:paraId="146D97E1" w14:textId="7FCB209D" w:rsidR="00282AFE" w:rsidRDefault="00282AFE" w:rsidP="00282AFE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Testing:</w:t>
      </w:r>
    </w:p>
    <w:p w14:paraId="2EAF14CE" w14:textId="3E062230" w:rsidR="00282AFE" w:rsidRDefault="00282AFE" w:rsidP="00282AFE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Type AB: contains agglutinogens A and B: agglutinates with both sera</w:t>
      </w:r>
    </w:p>
    <w:p w14:paraId="0C5A7145" w14:textId="60729653" w:rsidR="00282AFE" w:rsidRDefault="00282AFE" w:rsidP="00282AFE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Type A: contains agglutinogen A: agglutinates with anti-A</w:t>
      </w:r>
    </w:p>
    <w:p w14:paraId="26FDE1EB" w14:textId="0A68DAC3" w:rsidR="00282AFE" w:rsidRDefault="00282AFE" w:rsidP="00282AFE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Type B: contains agglutinogen B: agglutinates with anti-B</w:t>
      </w:r>
    </w:p>
    <w:p w14:paraId="739D280E" w14:textId="00E8E6C2" w:rsidR="00282AFE" w:rsidRDefault="00282AFE" w:rsidP="00282AFE">
      <w:pPr>
        <w:pStyle w:val="ListParagraph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Type O: contains no agglutinogens: does not agglutinate with either serum</w:t>
      </w:r>
    </w:p>
    <w:p w14:paraId="01E93E61" w14:textId="3B17D579" w:rsidR="00282AFE" w:rsidRDefault="00282AFE" w:rsidP="00282AF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82AFE" w14:paraId="021EACBB" w14:textId="77777777" w:rsidTr="00282AFE">
        <w:tc>
          <w:tcPr>
            <w:tcW w:w="3116" w:type="dxa"/>
          </w:tcPr>
          <w:p w14:paraId="7CC4193F" w14:textId="69E34756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Blood being Tested</w:t>
            </w:r>
          </w:p>
        </w:tc>
        <w:tc>
          <w:tcPr>
            <w:tcW w:w="3117" w:type="dxa"/>
          </w:tcPr>
          <w:p w14:paraId="0A0991B5" w14:textId="5BEB761B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RBC Agglutinogens</w:t>
            </w:r>
          </w:p>
        </w:tc>
        <w:tc>
          <w:tcPr>
            <w:tcW w:w="3117" w:type="dxa"/>
          </w:tcPr>
          <w:p w14:paraId="2C277E22" w14:textId="70E6AF51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Serum Reaction</w:t>
            </w:r>
          </w:p>
        </w:tc>
      </w:tr>
      <w:tr w:rsidR="00282AFE" w14:paraId="7B790669" w14:textId="77777777" w:rsidTr="00282AFE">
        <w:tc>
          <w:tcPr>
            <w:tcW w:w="3116" w:type="dxa"/>
          </w:tcPr>
          <w:p w14:paraId="6DD53542" w14:textId="77777777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14:paraId="27690F14" w14:textId="77777777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14:paraId="0474449E" w14:textId="068E89AA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ANTI A                   ANTI B</w:t>
            </w:r>
          </w:p>
        </w:tc>
      </w:tr>
      <w:tr w:rsidR="00282AFE" w14:paraId="209B6532" w14:textId="77777777" w:rsidTr="00282AFE">
        <w:tc>
          <w:tcPr>
            <w:tcW w:w="3116" w:type="dxa"/>
          </w:tcPr>
          <w:p w14:paraId="6CF7E001" w14:textId="3CF27F7A" w:rsidR="00282AFE" w:rsidRP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</w:p>
        </w:tc>
        <w:tc>
          <w:tcPr>
            <w:tcW w:w="3117" w:type="dxa"/>
          </w:tcPr>
          <w:p w14:paraId="7C597BEC" w14:textId="2801470D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and B</w:t>
            </w:r>
          </w:p>
        </w:tc>
        <w:tc>
          <w:tcPr>
            <w:tcW w:w="3117" w:type="dxa"/>
          </w:tcPr>
          <w:p w14:paraId="0FF40CCA" w14:textId="0CFDA8CB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                                      +</w:t>
            </w:r>
          </w:p>
        </w:tc>
      </w:tr>
      <w:tr w:rsidR="00282AFE" w14:paraId="0CC080C0" w14:textId="77777777" w:rsidTr="00282AFE">
        <w:tc>
          <w:tcPr>
            <w:tcW w:w="3116" w:type="dxa"/>
          </w:tcPr>
          <w:p w14:paraId="0485F168" w14:textId="18C87B4C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117" w:type="dxa"/>
          </w:tcPr>
          <w:p w14:paraId="218AC5C6" w14:textId="540F77CB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117" w:type="dxa"/>
          </w:tcPr>
          <w:p w14:paraId="63D21019" w14:textId="55F29CE6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                                    +</w:t>
            </w:r>
          </w:p>
        </w:tc>
      </w:tr>
      <w:tr w:rsidR="00282AFE" w14:paraId="62EC72B5" w14:textId="77777777" w:rsidTr="00282AFE">
        <w:tc>
          <w:tcPr>
            <w:tcW w:w="3116" w:type="dxa"/>
          </w:tcPr>
          <w:p w14:paraId="50180E48" w14:textId="46A826AD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117" w:type="dxa"/>
          </w:tcPr>
          <w:p w14:paraId="45E8B367" w14:textId="3BE09EE1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117" w:type="dxa"/>
          </w:tcPr>
          <w:p w14:paraId="0B3748B1" w14:textId="3BB63BD5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                                      -</w:t>
            </w:r>
          </w:p>
        </w:tc>
      </w:tr>
      <w:tr w:rsidR="00282AFE" w14:paraId="1D05548F" w14:textId="77777777" w:rsidTr="00282AFE">
        <w:tc>
          <w:tcPr>
            <w:tcW w:w="3116" w:type="dxa"/>
          </w:tcPr>
          <w:p w14:paraId="23F983BD" w14:textId="4DFAE943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117" w:type="dxa"/>
          </w:tcPr>
          <w:p w14:paraId="363FB869" w14:textId="44B7D80D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</w:p>
        </w:tc>
        <w:tc>
          <w:tcPr>
            <w:tcW w:w="3117" w:type="dxa"/>
          </w:tcPr>
          <w:p w14:paraId="45926A50" w14:textId="102F8B5A" w:rsidR="00282AFE" w:rsidRDefault="00282AFE" w:rsidP="00282A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                                     -</w:t>
            </w:r>
          </w:p>
        </w:tc>
      </w:tr>
    </w:tbl>
    <w:p w14:paraId="1C656650" w14:textId="77777777" w:rsidR="00282AFE" w:rsidRPr="00282AFE" w:rsidRDefault="00282AFE" w:rsidP="00282AF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82AFE" w:rsidRPr="00282AF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15B9E"/>
    <w:multiLevelType w:val="hybridMultilevel"/>
    <w:tmpl w:val="EB9661CE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44075"/>
    <w:multiLevelType w:val="hybridMultilevel"/>
    <w:tmpl w:val="14381B60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9D2"/>
    <w:rsid w:val="00282AFE"/>
    <w:rsid w:val="003200CC"/>
    <w:rsid w:val="005A39D2"/>
    <w:rsid w:val="00780173"/>
    <w:rsid w:val="008F4321"/>
    <w:rsid w:val="00A74682"/>
    <w:rsid w:val="00C15F93"/>
    <w:rsid w:val="00CC7861"/>
    <w:rsid w:val="00E3403A"/>
    <w:rsid w:val="00F9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F6149"/>
  <w15:chartTrackingRefBased/>
  <w15:docId w15:val="{8DBE8234-5087-4A8B-BCF5-8919138DA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9D2"/>
    <w:pPr>
      <w:ind w:left="720"/>
      <w:contextualSpacing/>
    </w:pPr>
  </w:style>
  <w:style w:type="table" w:styleId="TableGrid">
    <w:name w:val="Table Grid"/>
    <w:basedOn w:val="TableNormal"/>
    <w:uiPriority w:val="39"/>
    <w:rsid w:val="00282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836F0-2AA1-4EDA-B20B-D2574951D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Noah Eckstein</dc:creator>
  <cp:keywords/>
  <dc:description/>
  <cp:lastModifiedBy>Noah Eckstein</cp:lastModifiedBy>
  <cp:revision>2</cp:revision>
  <dcterms:created xsi:type="dcterms:W3CDTF">2019-11-07T19:53:00Z</dcterms:created>
  <dcterms:modified xsi:type="dcterms:W3CDTF">2019-11-08T03:00:00Z</dcterms:modified>
</cp:coreProperties>
</file>